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7B" w:rsidRDefault="00AC237B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237B" w:rsidRDefault="00AC237B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ПОСЛАНИЕ ПРЕЗИДЕНТА РК </w:t>
      </w:r>
    </w:p>
    <w:p w:rsidR="00AC237B" w:rsidRDefault="00AC237B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К.Ж. ТОКАЕВА</w:t>
      </w:r>
    </w:p>
    <w:p w:rsidR="00AC237B" w:rsidRDefault="00AC237B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237B" w:rsidRDefault="00AC237B" w:rsidP="00AC237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2.09.2019 г.</w:t>
      </w:r>
    </w:p>
    <w:p w:rsidR="00AC237B" w:rsidRDefault="00AC237B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b/>
          <w:sz w:val="28"/>
          <w:szCs w:val="28"/>
          <w:lang w:eastAsia="ru-RU"/>
        </w:rPr>
        <w:t>КОНСТРУКТИВНЫЙ ОБЩЕСТВЕННЫЙ ДИАЛОГ – ОСНОВА СТАБИЛЬНОСТИ И ПРОЦВЕТАНИЯ КАЗАХСТАНА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Уважаемые соотечественники!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Уважаемые депутаты, члены Правительства!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Поздравляю всех с началом нового парламентского сезона!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подходим к важному этапу в новейшей истории нашей страны.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Почти 30 лет назад мы провозгласили свою Независимость, исполнив тем самым многовековую мечту предков.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За эти годы под руководством Первого Президента Казахстана –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Нурсултана Абишевича Назарбаева наша страна превратилась в стабильное и авторитетное в мире государство.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время стало </w:t>
      </w: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периодом созидания и прогресса, мира и согласия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Наш путь развития получил признание во всем мире как казахстанская модель, или модель Назарбаева.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Сейчас нам представлена возможность приумножить достижения Независимости, вывести страну на качественно новый уровень развития.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Мы сможем достичь этих целей, обеспечив преемственность политики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проведя системные реформы.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Вам известно, что это составило основу моей предвыборной программы.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Сегодня государственные органы проводят соответствующую работу для ее реализации.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Я непременно исполню обещания, данные народу.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нашей работе следует исходить из необходимости полной реализации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яти институциональных реформ и Плана нации, разработанных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. Следует возобновить работу созданной им Национальной комиссии по модернизации.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Далее хотел бы высказать свои соображения по реализации наших общих задач, в частности, моей предвыборной платформы.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b/>
          <w:sz w:val="28"/>
          <w:szCs w:val="28"/>
          <w:lang w:eastAsia="ru-RU"/>
        </w:rPr>
        <w:t>І. СОВРЕМЕННОЕ ЭФФЕКТИВНОЕ ГОСУДАРСТВО.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Обещанная мной политическая трансформация будет постепенно и неуклонно осуществляться с учетом интересов нашего государства и народа.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Мировой опыт свидетельствует о том, что взрывная, бессистемная политическая либерализация приводит к дестабилизации внутриполитической ситуации и даже к потере государственности.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 мы будем осуществлять политические реформы без «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забегания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вперед», но последовательно, настойчиво и продуманно. Наш фундаментальный принцип: успешные экономические реформы уже невозможны без модернизации общественно-политической жизни страны.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«Сильный Президент – влиятельный Парламент – подотчетное Правительство». Это еще не свершившийся факт, а цель, к которой мы должны двигаться ускоренными темпами.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Эта формула политической системы является основой стабильности государства.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Наша общая задача – воплотить в жизнь концепцию «Слышащего государства», которое оперативно и эффективно реагирует на все конструктивные запросы граждан. Только путем постоянного диалога власти и общест</w:t>
      </w:r>
      <w:bookmarkStart w:id="0" w:name="_GoBack"/>
      <w:bookmarkEnd w:id="0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ва можно построить гармоничное государство, встроенное в контекст современной геополитики.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 необходимо поддерживать и укреплять гражданское общество, вовлекать его в обсуждение наиболее актуальных общегосударственных задач с целью их решения.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Именно для этого создан представительный по своему составу Национальный Совет общественного доверия, который будет работать по ротационному принципу.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ближайшее время всем нам предстоит осуществить следующие меры.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Продолжить процесс партийного строительства.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Партия «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Nur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Otan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», благодаря нашему Лидеру и ее Председателю Нурсултану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Абишевичу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Назарбаеву, последовательно выполняет нелегкую и ответственную миссию ведущей политической силы страны.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Мы должны сотрудничать и с другими политическими партиями и движениями, проводящими конструктивную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политику на благо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Основные проблемы, волнующие наше общество, должны обсуждаться и находить своё решение именно в Парламенте и в рамках гражданского диалога, но не на улицах.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Депутаты могут и должны пользоваться своими законными правами, в том числе направляя запросы в Правительство по злободневным проблемам и требуя от него принятия конкретных мер.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то же время отношения между законодательной и исполнительной властями должны быть 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взаимоуважительными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 деловыми, без искусственной конфронтации.</w:t>
      </w:r>
      <w:proofErr w:type="gramEnd"/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Как Глава государства, вижу свою задачу в том, чтобы содействовать развитию многопартийности, политической конкуренции и плюрализма мнений в стране.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важно для стабильности политической системы в долгосрочной перспективе.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Предстоящие выборы в Мажилис Парламента 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маслихаты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способствовать дальнейшему развитию многопартийной системы в стране.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Эффективная обратная связь с населением.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Общественный диалог, открытость, оперативное реагирование на нужды людей являются главными приоритетами в деятельности государственных органов.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Администрации Президента создан отдел, который будет следить за качеством рассмотрения госорганами обращений граждан, принимать по ним оперативные меры.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то же время, начиная с 2020 года, мы приступим к постепенному сокращению численности государственных служащих, а высвободившиеся средства направим на материальное стимулирование наиболее полезных работников.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К 2024 году количество госслужащих и работников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нацкомпаний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 сократить на 25 процентов.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Третье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Совершенствование законодательства о митингах.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Согласно Конституции наши граждане обладают правом свободного волеизъявления.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Если мирные акции не преследуют цель нарушения закона и покоя граждан, то нужно идти навстречу и в установленном законом порядке давать разрешения на их проведение, выделять для этого специальные места. Причем, не на окраинах городов.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Четвертое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 Укрепление общественного согласия.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Согласие между различными социальными и этническими группами – это результат усилий всего общества.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связи с этим необходимо проанализировать политические процессы и принять конкретные меры для укрепления нашего единства.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Нам нужно, учитывая роль казахского народа как государствообразующей нации, продолжать укреплять межэтническое согласие и межрелигиозное взаимопонимание.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Наша позиция: «Единство нации – в ее многообразии»!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продолжим создавать условия для развития языков и культуры всех этнических групп в нашей стране.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Считаю, что роль казахского языка как государственного будет усилена и наступит время, когда он станет языком межнационального общения.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достичь такого уровня, нужны не громкие заявления, а наша общая работа.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Кроме того, необходимо помнить, что язык является инструментом большой политики.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Считаю, что для формирования активного гражданского общества необходимо повысить авторитет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неправительственных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 нам в ближайшее время следует разработать и принять Концепцию развития гражданского общества до 2025 года.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Уже начаты подготовительные работы для празднования в следующем году значимых юбилеев и крупных событий.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предстоящем году мы будем отмечать 1150-летие аль-Фараби и 175-летие Абая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Кунанбайулы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Кроме того, следует принять необходимые меры для празднования 30-летия Независимости.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 что такие значимые события будут способствовать воспитанию молодого поколения в духе подлинного патриотизма.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b/>
          <w:sz w:val="28"/>
          <w:szCs w:val="28"/>
          <w:lang w:eastAsia="ru-RU"/>
        </w:rPr>
        <w:t>II. ОБЕСПЕЧЕНИЕ ПРАВ И БЕЗОПАСНОСТЬ ГРАЖДАН.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осуществить ряд серьезных мер по улучшению качества судебных решений.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Право судьи на вынесение решения, исходя из закона и внутренних убеждений, остается незыблемым. Однако следует провести тщательный анализ судебных решений, обеспечить единообразие судебной практики.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публично-правовых спорах при обжаловании решений и действий органов власти граждане зачастую находятся в неравных условиях. Их возможности несоизмеримы с ресурсами госаппарата.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 необходимо внедрение административной юстиции, как особого механизма разрешения споров, нивелирующего эту разницу.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Впредь при разрешении споров суд будет вправе инициировать сбор дополнительных доказательств, ответственность за сбор которых, ляжет на государственный орган, а не на гражданина или бизнес.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Все противоречия и неясности законодательства должны трактоваться в пользу граждан.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Хотел бы также остановиться на следующем важном вопросе.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отошли от чрезмерных репрессивных мер и жесткой карательной практики правосудия. Вместе с тем в стране все еще имеют место многочисленные тяжкие преступления.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 увлеклись 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гуманизацией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законодательства, при этом упустив из виду основополагающие права граждан.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Нужно в срочном порядке ужесточить наказание за сексуальное насилие, педофилию, распространение наркотиков, торговлю людьми, бытовое насилие против женщин и другие тяжкие преступления против личности, особенно против детей. Это мое поручение Парламенту и Правительству.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Недавние трагические события вскрыли и проблему браконьерства, как опаснейшей формы организованной преступности.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Недавно была пресечена преступная деятельность банды браконьеров на озере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Маркаколь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в Восточно-Казахстанской области.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только единичные случаи, но браконьерство пустило глубокие корни, в том числе при попустительстве правоохранительных органов. Браконьеры безжалостно уничтожают природу – наше национальное богатство.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 повестки дня не сходит вопрос системной борьбы с коррупцией.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восстановить антикоррупционную экспертизу проектов нормативных правовых актов центральных и местных органов с участием экспертов и общественности.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Следует законодательно и нормативно регламентировать ответственность первого руководителя ведомства, в котором произошло коррупционное преступление.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Надо также предусмотреть строгую ответственность сотрудников самих антикоррупционных органов за незаконные методы работы и провокационные действия. Им не должно быть места в следственной практике.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Принцип презумпции невиновности должен соблюдаться в полном объеме.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Одной из самых актуальных задач остается полноценная реформа правоохранительной системы.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Образ полиции, как силового инструмента государства, будет постепенно уходить в прошлое, она станет органом по оказанию услуг гражданам для обеспечения их безопасности.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этапе необходимо до конца 2020 года реорганизовать работу Комитета административной полиции. Это нужно сделать качественно и без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кампанейщины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Эффективность работы полицейских зависит от престижа самой полицейской службы.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реформу МВД будет направлено 173 млрд. тенге в течение трех следующих лет.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Эти средства пойдут на повышение заработной платы, аренду жилья, создание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фронт-офисов полиции по принципу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ЦОНов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Особое внимание будет обращено на вопросы защиты граждан от природных явлений и техногенных аварий, которые, к сожалению, стали частым явлением не только в нашей стране, но и во всем мире.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этой сфере должны работать профессиональные кадры.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 повысить оклады сотрудников гражданской защиты в рамках средств, выделяемых на реформу МВД, и направить на эти цели порядка 40 млрд. тенге.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Перед нами стоит задача формирования боеспособной армии на основе новой концепции.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События в Арыси показали, что в Вооруженных Силах накопились серьёзные проблемы.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Нужно, наконец, упорядочить все военные расходы, укрепить финансовую и общую дисциплину в армии. В то же время следует повышать престиж военной службы, материальное оснащение вооруженных сил.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b/>
          <w:sz w:val="28"/>
          <w:szCs w:val="28"/>
          <w:lang w:eastAsia="ru-RU"/>
        </w:rPr>
        <w:t>III. РАЗВИТАЯ И ИНКЛЮЗИВНАЯ ЭКОНОМИКА.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Экономика Казахстана поступательно развивается, несмотря на трудности, имеющие глобальную природу.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 начала года показатели экономического роста превышают среднемировые значения.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Если мы проведем необходимые структурные изменения, то к 2025 году сможем обеспечить ежегодный устойчивый рост валового внутреннего продукта на 5% и выше.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Нам нужно реализовать ряд структурных задач в рамках предложенной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долгосрочной стратегии развития до 2050 года и Плана нации.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 Отказ от ресурсного менталитета и диверсификация экономики.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ходе реализации третьей пятилетки индустриализации нам необходимо учесть все допущенные ошибки.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в этих вопросах должно учесть все мои замечания и в полной мере выполнить соответствующие поручения.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Нам следует повысить производительность труда как минимум в 1,7 раза.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Стратегическая задача – это укрепление авторитета страны в Центральной Азии в качестве регионального лидера.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Это обозначенный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 политический курс.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. Повышение отдачи от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квазигосударственного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Наши государственные компании превратились в громоздкие конгломераты, международная конкурентоспособность которых вызывает сомнения.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сокращения неоправданного присутствия государства в экономике мною было принято решение о введении моратория на создание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квазигоскомпаний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Нам нужно понять, каков реальный вклад Фонда национального благосостояния </w:t>
      </w: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рост благосостояния народа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за прошедшие 14 лет с момента создания Фонда.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вместе со Счетным комитетом в трёхмесячный срок должны провести анализ эффективности государственных холдингов 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нацкомпаний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Квазигосударственные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зачастую конкурируют между собой на одном поле. В сфере жилищной политики, например, одновременно работают 7 государственных операторов, и это только на центральном уровне!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Количество государственных компаний можно и нужно сократить.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При этом следует аккуратно подходить к деятельности госкомпаний, работающих в стратегических секторах.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необходимо системно и предметно заниматься вопросами ценообразования и тарифов. Это касается и товаров и услуг естественных монополистов. Не секрет, что цены в нашей стране высокие – от продуктов питания и одежды до стоимости различных услуг.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дороже, порой до 30%, чем в Европе?! Чем обоснована сравнительно высокая стоимость услуг наших аэропортов?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При попустительстве профильного министерства, ведомств создан искусственный дефицит билетов в железнодорожных пассажирских перевозках.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срочно навести порядок в этих сферах.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Наша цель – обеспечить полноценное развитие рыночных институтов и механизмов при стабилизирующей роли государства.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этом нельзя забывать и об «экономике простых вещей». Это приоритетное направление нашей работы.</w:t>
      </w: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53C67" w:rsidRDefault="00553C67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Третье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 Эффективный малый и средний бизнес – прочная основа развития города и села.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Малый, в особенности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микробизнес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 играет важную роль в социально-экономической и политической жизни страны.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Кроме того, развитие массового предпринимательства дает возможность избавиться от укорененных в сознании патерналистских установок и иждивенчества.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 государство продолжит оказывать поддержку бизнесу.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эти цели из Национального фонда выделено порядка 100 млрд. тенге.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Однако, по мнению экспертов, пользу от финансовой поддержки получают только хозяйства, аффилированные с местными властями.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На самом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новых проектов должны были создаваться новые компании и рабочие места.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напрямую связано с «экономикой простых вещей».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Но акимы на местах должным образом не выполнили организационную работу.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этой связи поручаю Счетному комитету и министерству финансов осуществлять </w:t>
      </w: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строгий контроль над расходованием средств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разработать законодательную основу освобождения компаний микро- и малого бизнеса от уплаты налога на доход сроком на три года.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Соответствующие поправки в законодательство должны вступить в силу с 2020 года.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 января 2020 года вступит в силу мое решение о трехлетнем запрете на проверки субъектов микро- и малого бизнеса.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 верим в добропорядочность и законопослушность нашего бизнеса, который должен нести ответственность перед потребителями и гражданами. В период действия моратория необходимо активизировать инструменты саморегулирования, общественного контроля.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закрываться, их владельцы – привлекаться к ответственности.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Таким образом, мы снижаем нагрузку на бизнес.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то же время он по-прежнему наталкивается на многочисленные проблемы, связанные с действиями правоохранительных и контролирующих органов.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Участились случаи 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рейдерства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МСБ.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Моя позиция по этому вопросу известна: любые попытки воспрепятствовать развитию бизнеса, особенно малого и среднего, должны рассматриваться как преступления против государства.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этой связи нужны дополнительные меры законодательного характера. Парламент и Правительство должны предложить решение данной проблемы.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то же время необходимо усилить противодействие теневой экономике, ужесточить борьбу с выводом капиталов, уходом от уплаты налогов.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Далее. Систему государственной финансовой поддержки МСБ нужно «перезагрузить», отдавая приоритет новым проектам.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в рамках новой «Дорожной карты бизнеса» выделить на эти цели дополнительно 250 млрд. тенге в следующие три года.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Нужно активно внедрять новые формы поддержки бизнеса с упором на социальные аспекты – создание семейных бизнесов, в первую очередь для многодетных и малообеспеченных семей.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Следует обратить особое внимание и на развитие туризма, в особенности эк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этнотуризма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 как на важную сферу экономики.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750-летие Золотой Орды нужно отметить с точки зрения привлечения внимания туристов к нашей истории, культуре, природе.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Четвертое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Поддержка национального бизнеса на международных рынках.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Я говорю, прежде всего, о среднем бизнесе.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Между тем, у нас отсутствуют действенные меры государственной поддержки именно этого сегмента предпринимателей. Прежде всего, в области сбыта продукции. Нужно поддержать наш МСБ.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 поддержке высокопроизводительного среднего бизнеса, включая налоговое, финансовое, административное стимулирование.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серьезно активизировать работу по привлечению прямых иностранных инвестиций, без которых резервы дальнейшего роста экономики будут ограничены. Это одна из приоритетных задач исполнительной власти.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Их достижение – прямая ответственность руководителей госорганов, особенно, акимов регионов.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Казахстан взял курс на развитие цифровой экономики.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Правительству предстоит адаптировать законодательство под новые технологические явления: 5G, «Умные города», большие данные,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 цифровые активы, новые цифровые финансовые инструменты.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Казахстан должен стать брендом в качестве открытой юрисдикции для технологического партнерства, строительства и размещения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дата-центров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 развития транзита данных, участия в глобальном рынке цифровых услуг.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по-сути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, приобрел Конституционный статус. Международный финансовый центр «Астана» мог бы стать платформой для развития новейших цифровых технологий совместно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Назарбаев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Университетом.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Пятое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Развитый агропромышленный комплекс.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Сельское хозяйство – наш основной ресурс, но он используется далеко не в полной мере.</w:t>
      </w:r>
    </w:p>
    <w:p w:rsidR="003F572D" w:rsidRPr="00B80944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B80944" w:rsidRPr="00B8094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меем  значительный  потенциал для </w:t>
      </w:r>
      <w:r w:rsidR="00B80944" w:rsidRPr="00B80944">
        <w:rPr>
          <w:rFonts w:ascii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944" w:rsidRPr="00B80944">
        <w:rPr>
          <w:rFonts w:ascii="Times New Roman" w:hAnsi="Times New Roman" w:cs="Times New Roman"/>
          <w:sz w:val="28"/>
          <w:szCs w:val="28"/>
          <w:lang w:eastAsia="ru-RU"/>
        </w:rPr>
        <w:t> органической и экологически чистой продукции, востребованной не только в стране, но и за рубежом.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должны поэтапно увеличить количество орошаемых земель до 3 млн. гектар к 2030 году.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позволит обеспечить рост объема сельхозпродукции в 4,5 раза.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Министерствам торговли и интеграции, сельского хозяйства следует решительно поддержать фермеров со сбытом их продукции на внешних рынках.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Соответствующее поручение Правительство уже имеет. Это приоритетная задача.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Хочу отдельно остановиться на волнующем общество земельном вопросе.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Как Глава государства еще раз заявляю: наша земля продаваться иностранцам не будет. Мы этого не допустим.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В этом вопросе нужно прекратить все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домыслы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При этом наша задача – обеспечить эффективное использование земель.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Вопрос неэффективного использования земельных ресурсов становится все более актуальным.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Положение усугубляется низким уровнем прямых налогов на землю.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Многие из тех, кто получил бесплатно от государства право аренды на землю, держат землю впрок, не работая на ней. В стране сложился целый слой так называемых «латифундистов». Они ведут себя как «собака на сене».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Пора приступить к изъятию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неиспользуемых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сельхозземель.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Земля – наше общее богатство и должна принадлежать тем, кто на ней работает.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и Парламенту следует предложить соответствующие механизмы.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тем более важно, что без решения этого вопроса уже невозможно качественное развитие отечественного АПК.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земли для выращивания кормовых культур. Обеспеченность кормами составляет менее 60%.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Повышение продуктивности сельского хозяйства невозможно без организации надлежащих условий для качественной жизни на селе.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Мы продолжим реализацию специального проекта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– Ел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Бесі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трех тысячах опорных и спутниковых сельских населенных пунктах.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направить на реализацию «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– Ел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Бесі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» 90 млрд. тенге в следующие три года дополнительно к 30 млрд. тенге, выделенным в этом году.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Расходование данных средств должно быть на строгом контроле всех госорганов.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Шестое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Справедливое налогообложение и разумное финансовое регулирование.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рост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ВВП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и доходов населения, имущественное расслоение внутри казахстанского общества сохраняется и даже усиливается.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тревожный фактор, требующий к себе особого внимания.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Считаю, что необходимо модернизировать налоговую систему с фокусом на более справедливое распределение национального дохода.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должно обратить внимание и на растущий объем социальных отчислений.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Однако есть риски, что работодатели утратят стимулы к созданию рабочих мест и повышению заработной платы. Бизнес будет уходить в тень.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 поручаю Правительству отложить введение дополнительных пенсионных отчислений в размере 5% до 2023 года. Затем вернемся к этому вопросу.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За это время Правительство, представители бизнеса и эксперты должны просчитать варианты и прийти к согласованному решению с учетом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как будущих пенсионеров, так и работодателей.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Отдельная проблема – повышение качества текущей налоговой системы.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Следует повсеместно вводить безналичные платежи, устранив сдерживающий фактор – высокую комиссию банков. Для этого необходимо активно развивать небанковские платежные системы с соответствующими правилами регулирования. При очевидной простоте и привлекательности данного сегмента он не должен превратиться в канал по отмыванию денег и вывода капитала из страны. Национальному банку следует наладить действенный контроль в этой сфере.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Следующий вопрос. Для поддержки экспорта 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несырьевой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 предстоит рассмотреть вопрос применения более простых и быстрых процедур возврата НДС.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Один из самых проблемных вопросов нашей экономики – недостаточный объем ее кредитования. За последние пять лет общий объем кредитования юридических лиц, а также малого и среднего бизнеса сократился более чем на 13%.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Банки второго уровня ссылаются на дефицит хороших заемщиков и закладывают чрезмерные риски в стоимость кредитных средств.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Проблема качественных заемщиков, конечно, есть. Но нельзя заниматься перекладыванием ответственности, идти только по легкому пути.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Я ожидаю слаженной и эффективной работы Правительства 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Нацбанка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по этому вопросу.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Другая проблема – 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закредитованность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Эта проблема приобрела социальную и политическую остроту.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поручаю Правительству,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Нацбанку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двух месяцев подготовить к внедрению механизмы, которые гарантированно не допустят повторение такого положения.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Недостаточная эффективность денежно-кредитной политики становится одним из тормозов экономического развития страны.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обеспечить кредитование бизнеса банками второго уровня на приемлемых условиях и на длительный срок.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Нацбанку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до конца года необходимо завершить независимую оценку качества активов банков второго уровня.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Седьмое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Вопрос эффективного использования Национального фонда.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снизить использование средств Национального фонда для решения текущих проблем.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 средства будущих поколений.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Объем гарантированных трансфертов с 2022 года постепенно должен быть снижен до 2 триллионов тенге.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значительно повысить эффективность инвестиционной политики при использовании средств фонда.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Восьмое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Повышение уровня заработной платы.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Доходы крупных горнодобывающих компаний растут, но мы видим, что зарплаты наших граждан существенно не увеличиваются.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Что касается социального положения населения, Правительство должно проявить настойчивость в решении этого вопроса.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рассмотреть возможности стимулировать работодателей увеличивать фонд оплаты труда.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b/>
          <w:sz w:val="28"/>
          <w:szCs w:val="28"/>
          <w:lang w:eastAsia="ru-RU"/>
        </w:rPr>
        <w:t>ІV. НОВЫЙ ЭТАП СОЦИАЛЬНОЙ МОДЕРНИЗАЦИИ.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Бюджет страны должен быть ориентирован на две основные цели – развитие экономики и решение социальных проблем.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социальной сфере особое внимание следует уделить следующим </w:t>
      </w: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 Повышение качества образования.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нашей стране до сих пор не разработана эффективная методика учета баланса трудовых ресурсов.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Фактически отечественная система подготовки специалистов оторвана от реального рынка труда.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Около 21 000 выпускников школ ежегодно не могут поступить в профессиональные и высшие учебные заведения.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должны перейти к политике профориентации на основе выявления способностей учащихся.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 политика должна лечь в основу национального стандарта среднего образования.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Спрос на специалистов технической сферы в нашей экономике очень высок, однако возможности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отечественного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Растет разрыв в качестве среднего образования между городскими и сельскими школами.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Основная проблема – </w:t>
      </w: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дефицит кадров квалифицированных педагогов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на селе.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 следует расширить сферу действия программы «С дипломом – в село» и продолжить работу на новом уровне. Поручаю Правительству со следующего года довести финансирование данной программы до 20 млрд. тенге.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разработать Дорожную карту по поддержке одаренных детей из малообеспеченных и многодетных семей.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и акимы должны также обеспечить таким детям возможность посещать кружки, центры и летние лагеря.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Отдельно хочу остановиться на качестве 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Лишь половина высших учебных заведений страны обеспечивает 60-процентный уровень трудоустройства своих выпускников.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 необходимо рассмотреть вопрос о сокращении числа таких учебных заведений.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 секрет, что есть университеты, которые вместо качественного обучения занимаются продажей дипломов.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Ликвидировав их в первую очередь, мы должны направить все наши усилия на повышение качества образования.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Еще одна проблема, связанная с образованием, – это неравномерное финансирование и неэффективность действующей системы управления в регионах.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перенести функции управления образовательными учреждениями и бюджетного администрирования 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на областной уровень.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ввести особый порядок финансирования для каждого уровня образования.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Еще один актуальный вопрос – это проблема качества учебников.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Обеспечение школьников качественными учебниками – прямая обязанность профильного министерства.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Эти меры не дадут эффекта, если мы не улучшим социальное положение учителей и преподавателей.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 увеличится на 25 %.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Поддержка института семьи и детства, создание инклюзивного общества.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Следует целенаправленно заняться проблемой высокой 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суицидальности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 среди подростков.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Нам предстоит создать целостную программу по защите детей, пострадавших от насилия, а также их семей.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более 80 тысяч детей.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следует разработать меры по улучшению медицинского и социального сопровождения детей с диагнозом ДЦП.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расширить сеть малых и средних центров реабилитации для детей в «шаговой доступности».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обязаны создавать равные возможности для людей с особыми потребностями.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 58 млрд. тенге в течение трех лет.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Особого внимания требуют вопросы укрепления здоровья нации. Важно развивать массовый спорт среди всех возрастных групп населения.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Нужно обеспечить максимальную доступность спортивной инфраструктуры для детей.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массовой физической культуры должно стать пирамидой, на вершине которой будут новые чемпионы,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а у её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мы получим здоровую, активную молодёжь и, в конечном счете, сильную нацию.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законодательное обеспечение этого курса, а также принятие Комплексного плана по развитию массового спорта.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2020 год объявлен «Годом волонтера».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Третье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Обеспечение качества и доступности медицинских услуг.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Здесь дают о себе знать региональные дисбалансы в показателях здоровья населения, особенно по материнской и младенческой смертности.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Да, этот показатель снижается, но все еще высок и значительно превышает уровень развитых стран.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 1 января 2020 года в Казахстане запускается система обязательного социального медицинского страхования.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Хочу донести до каждого: государство сохраняет гарантированный объем бесплатной медицинской помощи. На его финансирование будет направлено более 2,8 трлн. тенге в течение следующих трех лет.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рамках трехлетнего бюджета будет направлено дополнительно более 2,3 трлн. тенге на развитие системы здравоохранения.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Правительству нужно предельно ответственно подойти к вопросу реализации социального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медстрахования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во избежание его очередной дискредитации.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Права на ошибку у нас уже нет.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Четвертое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Поддержка работников культуры.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не уделяем должного внимания гражданам, работающим в сфере культуры.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касается, прежде всего, сотрудников библиотек, музеев, театров и артистов.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Их заработная плата в последние годы практически не увеличивалась.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Такая ситуация ведет к снижению престижа данной профессии, дефицит соответствующих кадров стал уже очевидным.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должно со следующего года увеличить зарплату работников культуры.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Пятое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Дальнейшее развитие системы социальной поддержки.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Государством предпринимаются все меры для поддержки нуждающихся граждан.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Но ряд принятых решений были не совсем выверены.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мы получили серьезный рост патерналистских настроений. За 5 лет численность получателей адресной социальной помощи в Казахстане выросла с 77 тыс. человек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более чем 1,4 млн.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Объем выделяемых из бюджета средств на социальную поддержку с 2017 года увеличился в 17 раз и более.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Другими словами, все больше людей предпочитают не работать либо, что еще хуже, утаивают свои доходы для получения социальной помощи. Факты 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получения социальной помощи состоятельными семьями освещались в средствах массовой информации.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Еще раз отмечу. Наше государство по Конституции является социальным и поэтому должно выполнять свои обязательства перед гражданами.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в своей работе обязано 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заседании политсовета партии «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Nur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Otan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» обратил особое внимание на упорядочение процесса государственных закупок. Министерство финансов приступило к оптимизации закупок, но необходимы меры законодательного характера.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Госзакупки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таят в себе огромный резерв (по некоторым подсчетам до 400 млрд. тенге в год), который мог бы пойти на решение острых социальных вопросов.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объем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 4,4 трлн. тенге, из которых 3,3 трлн. тенге или 75% осуществлены неконкурентным способом из одного источника.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Пора закрыть эту «кормушку» для чиновников и разного рода «прилипал».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прозрачной, справедливой, мотивировала к труду, а не к праздному образу жизни. Помощь в основном должны получать те, кто трудится.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то же время нужно позаботиться о детях из малообеспеченных семей. Для них необходимо ввести гарантированный социальный пакет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Все эти меры должны вступить в действие с 1 января 2020 года.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совместно с НПП «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Шестое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Отдельно хочу обратить внимание на развитие отечественной пенсионной системы, в которой накопились серьезные проблемы.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текущий момент проблема недостаточности пенсионных сбережений не столь ощутима. Однако уже через 10 лет ситуация может измениться.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При этом уровень накоплений и инвестиционных доходов, получаемых с пенсионных активов, остается низким.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 Правительству совместно с Национальным банком следует провести серьезную работу по повышению эффективности пенсионной системы.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до конца года проработать вопрос целевого использования работающими гражданами части своих пенсионных накоплений, например, для покупки жилья или получения образования.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единого социального фонда и введения одного социального платежа.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b/>
          <w:sz w:val="28"/>
          <w:szCs w:val="28"/>
          <w:lang w:eastAsia="ru-RU"/>
        </w:rPr>
        <w:t>V. СИЛЬНЫЕ РЕГИОНЫ – СИЛЬНАЯ СТРАНА.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этом направлении нужно сосредоточиться на следующих задачах.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 Повышение эффективности работы местных органов власти.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У людей всегда должен быть доступ к местным властям. Это – аксиома, но не реальность.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Считаю возможным в качестве пилотного проекта внедрить систему оценки населением эффективности работы местной власти.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если в результате опроса или онлайн-голосования более 30% жителей считают, что аким города или села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неэффективен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. Реформа системы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межбюджетных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Но этого недостаточно. Назрела необходимость пересмотра организации бюджетного процесса на всех уровнях. Большую роль в этой работе должно сыграть реальное вовлечение населения в формирование местных бюджетов.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Районный, городской и сельский уровни власти должны стать экономически более самостоятельными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Третье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Управляемая урбанизация и единая жилищная политика.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 расширить компетенции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акиматов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трех самых крупных городов, в том числе и в области градостроительной политики, транспортной инфраструктуры, формирования архитектурного облика.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Большое количество населения городов республиканского значения это уже не предмет гордости, а основание для обеспокоенности с точки зрения полного обеспечения социально-экономических потребностей жителей.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должно принять действенные меры по управлению миграционными процессами.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своей предвыборной программе я отметил необходимость разработки единой жилищной политики.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Основной принцип – повышение доступности жилья, особенно для социально-уязвимых слоев населения.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Например, в рамках программы «7-20-25»,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в этом году по инициативе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запущена новая программа «Бақытты Отбасы» с льготной ставкой в 2% и первоначальным взносом 10%. Это весьма выгодные условия.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До конца года не менее 6 тыс. семей приобретут жилье в рамках этой программы. В первую очередь, многодетные семьи и семьи, воспитывающие детей-инвалидов. С 2020 года 10 тысяч таких семей ежегодно будут обеспечиваться жильем.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исключительно тем, кто в ней действительно нуждается.  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Мое поручение Правительству – в течение трех лет решить вопрос предоставления жилья малообеспеченным многодетным семьям, стоящим в очереди. Их у нас около 30 тысяч.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Гражданам, которые не располагают доходами для приобретения жилья в собственность, надо дать возможность проживания на условиях социальной аренды.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эти цели к 2022 году государством будет выделено свыше 240 млрд. тенге.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Следует разработать новые меры вовлечения частного бизнеса в эту работу, задействовать механизмы государственно-частного партнерства.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Люди недовольны непрозрачным процессом формирования и продвижения очередности при предоставлении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акиматами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квартир.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до конца года следует создать единую национальную систему учета очередников на арендное жилье, а также на получение льготных жилищных займов по программе «Бақытты Отбасы».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Кроме того, из 78 тысяч многоквартирных домов более 18 тысяч требуют ремонта.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выделить регионам не менее 30 млрд. тенге за два года в виде бюджетных кредитов на модернизацию и ремонт жилого фонда.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Бюджеты развития регионов к 2022 году превысят 800 млрд. тенге.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Поручаю акимам совместно с местными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маслихатами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 направление половины этих средств на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модернизации ЖКХ и решение актуальных социальных проблем жителей регионов.</w:t>
      </w:r>
    </w:p>
    <w:p w:rsidR="003F572D" w:rsidRDefault="003F572D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Четвертое</w:t>
      </w:r>
      <w:r w:rsidRPr="00B80944">
        <w:rPr>
          <w:rFonts w:ascii="Times New Roman" w:hAnsi="Times New Roman" w:cs="Times New Roman"/>
          <w:sz w:val="28"/>
          <w:szCs w:val="28"/>
          <w:lang w:eastAsia="ru-RU"/>
        </w:rPr>
        <w:t>. Развитие инфраструктуры.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Очевидно, что жители различных регионов страны имеют разный уровень доступа к чистой питьевой воде, природному газу, транспортной инфраструктуре.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Необходимо активизировать работу по нивелированию этого неравенства.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По поручению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заканчивается строительство первой очереди магистральной сети газопровода «Сарыарка».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 следующего года будет начата работа по строительству распределительных сетей в городе Нур-Султан и Карагандинской, а в дальнейшем в Акмолинской и Северо-Казахстанской областях.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эти цели государство выделяет 56 млрд. тенге. В результате более 2,7 млн. человек получат доступ к природному газу.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течение следующих трех лет будет выделено порядка 250 млрд. тенге на обеспечение наших граждан чистой питьевой водой и услугами водоотведения.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поле зрения исполнительной власти должна находиться полная и качественная реализация программы «Нұрлы жол».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эти цели до 2022 года государство вложит более 1,2 трлн. тенге инвестиций.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 «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– таза Қазақстан!», </w:t>
      </w: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продолжить.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Парламенту предстоит обсудить и принять новую редакцию Экологического кодекса.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В целом Правительство в предстоящий период должно повысить эффективность своей деятельности. Казахстанцы ждут конкретных результатов.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AC23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Дорогие соотечественники!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вступили в новый этап реформирования страны. Мы должны качественно выполнить поставленные задачи.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Каждый житель нашей страны должен почувствовать позитивные изменения.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Я требую от государственных органов оперативной работы и достижения конкретных показателей.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Недопустимо проводить реформы ради реформ.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У каждого министра и акима должен быть список основных индикаторов результативности работы.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их основе будет определяться уровень достижения ими конкретных целей.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членов Правительства, руководителей государственных органов и регионов, государственных компаний и учреждений возлагается персональная ответственность за эффективное осуществление реформ.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 этой целью недавно я подписал соответствующий Указ. В рамках этого Указа ситуация в стране, в том числе положение населения в регионах, будет конкретно оцениваться на основе опросов.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Поэтому, исходя из просьб депутатов, поручаю создать при Парламенте Институт анализа и экспертизы законодательства.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Эта структура должна способствовать повышению качества наших законов.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AC23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Дорогие казахстанцы!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Мы хорошо знаем обо всех проблемах, которые волнуют народ.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Для улучшения ситуации готовится план действий.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На нас возлагается особая ответственность.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возлагаю большие надежды на каждого гражданина, болеющего за судьбу страны.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Казахстан – наш общий дом!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Я призываю каждого из нас внести свой личный вклад в процветание нашей Родины!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Конструктивный общественный диалог – основа согласия и стабильности.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Как вы знаете, в шестом слове назидания великий Абай писал: «Единство должно быть в умах».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 xml:space="preserve">Нашим неизменным принципом остаются и крылатые слова </w:t>
      </w:r>
      <w:proofErr w:type="spell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 «Единство народа – наше самое ценное достояние».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Согласие и единство, мудрость и взаимопонимание способствуют нашему движению вперед.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Наша цель ясна, путь наш открыт.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0944">
        <w:rPr>
          <w:rFonts w:ascii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B80944">
        <w:rPr>
          <w:rFonts w:ascii="Times New Roman" w:hAnsi="Times New Roman" w:cs="Times New Roman"/>
          <w:sz w:val="28"/>
          <w:szCs w:val="28"/>
          <w:lang w:eastAsia="ru-RU"/>
        </w:rPr>
        <w:t>, что вместе мы достигнем новых свершений!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Желаю всем благополучия и успехов!</w:t>
      </w:r>
    </w:p>
    <w:p w:rsidR="00B80944" w:rsidRPr="00B80944" w:rsidRDefault="00B80944" w:rsidP="00B809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94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3A21" w:rsidRPr="00B80944" w:rsidRDefault="00AC3A21" w:rsidP="00B80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3A21" w:rsidRPr="00B8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A"/>
    <w:rsid w:val="0034716A"/>
    <w:rsid w:val="003F572D"/>
    <w:rsid w:val="00423924"/>
    <w:rsid w:val="00553C67"/>
    <w:rsid w:val="00AC237B"/>
    <w:rsid w:val="00AC3A21"/>
    <w:rsid w:val="00B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2019-09-04T12:05:00Z</cp:lastPrinted>
  <dcterms:created xsi:type="dcterms:W3CDTF">2019-09-04T11:47:00Z</dcterms:created>
  <dcterms:modified xsi:type="dcterms:W3CDTF">2019-09-04T12:10:00Z</dcterms:modified>
</cp:coreProperties>
</file>